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18" w:rsidRDefault="001D7018" w:rsidP="00A02367">
      <w:pPr>
        <w:ind w:firstLine="709"/>
        <w:jc w:val="both"/>
        <w:rPr>
          <w:rFonts w:ascii="Verdana" w:hAnsi="Verdana"/>
          <w:sz w:val="20"/>
        </w:rPr>
      </w:pPr>
    </w:p>
    <w:p w:rsidR="001D7018" w:rsidRDefault="001D7018" w:rsidP="006F35D7">
      <w:pPr>
        <w:jc w:val="center"/>
        <w:rPr>
          <w:rFonts w:ascii="Verdana" w:hAnsi="Verdana"/>
          <w:b/>
          <w:sz w:val="20"/>
          <w:lang w:eastAsia="uk-UA"/>
        </w:rPr>
      </w:pPr>
      <w:r>
        <w:rPr>
          <w:rFonts w:ascii="Verdana" w:hAnsi="Verdana"/>
          <w:b/>
          <w:sz w:val="20"/>
        </w:rPr>
        <w:t xml:space="preserve">ПІД ОПІКОЮ </w:t>
      </w:r>
    </w:p>
    <w:p w:rsidR="001D7018" w:rsidRDefault="001D7018" w:rsidP="006F35D7">
      <w:pPr>
        <w:jc w:val="center"/>
        <w:rPr>
          <w:rFonts w:ascii="Verdana" w:hAnsi="Verdana"/>
          <w:b/>
          <w:sz w:val="20"/>
        </w:rPr>
      </w:pPr>
      <w:r>
        <w:rPr>
          <w:rFonts w:ascii="Verdana" w:hAnsi="Verdana"/>
          <w:b/>
          <w:sz w:val="20"/>
        </w:rPr>
        <w:t>ФОНДУ ЗНАХОДИТЬСЯ 100 ТИСЯЧ ОСІБ З ІНВАЛІДНІСТЮ</w:t>
      </w:r>
    </w:p>
    <w:p w:rsidR="001D7018" w:rsidRDefault="001D7018" w:rsidP="006F35D7">
      <w:pPr>
        <w:jc w:val="center"/>
        <w:rPr>
          <w:rFonts w:ascii="Verdana" w:hAnsi="Verdana"/>
          <w:b/>
          <w:sz w:val="20"/>
        </w:rPr>
      </w:pPr>
    </w:p>
    <w:p w:rsidR="001D7018" w:rsidRDefault="001D7018" w:rsidP="006F35D7">
      <w:pPr>
        <w:ind w:firstLine="709"/>
        <w:jc w:val="both"/>
        <w:rPr>
          <w:rFonts w:ascii="Verdana" w:hAnsi="Verdana"/>
          <w:color w:val="000000"/>
          <w:sz w:val="20"/>
        </w:rPr>
      </w:pPr>
      <w:r>
        <w:rPr>
          <w:rFonts w:ascii="Verdana" w:hAnsi="Verdana"/>
          <w:color w:val="000000"/>
          <w:sz w:val="20"/>
        </w:rPr>
        <w:t>03 грудня, за рішенням ООН щорічно відзначається як Міжнародний день людей з інвалідністю, аби привернути увагу до потреби захисту їх прав, підвищення благополуччя та важливості інтеграції у суспільне життя.</w:t>
      </w:r>
    </w:p>
    <w:p w:rsidR="001D7018" w:rsidRDefault="001D7018" w:rsidP="006F35D7">
      <w:pPr>
        <w:ind w:firstLine="709"/>
        <w:jc w:val="both"/>
        <w:rPr>
          <w:color w:val="676767"/>
          <w:sz w:val="24"/>
          <w:szCs w:val="24"/>
        </w:rPr>
      </w:pPr>
      <w:r>
        <w:rPr>
          <w:rFonts w:ascii="Verdana" w:hAnsi="Verdana"/>
          <w:color w:val="000000"/>
          <w:sz w:val="20"/>
        </w:rPr>
        <w:t>Саме реалізація цих цілей є одним із базисів роботи Фонду соціального страхування України, на якому ґрунтується щоденна робота наших фахівців в усіх регіонах країни.</w:t>
      </w:r>
    </w:p>
    <w:p w:rsidR="001D7018" w:rsidRDefault="001D7018" w:rsidP="006F35D7">
      <w:pPr>
        <w:ind w:firstLine="709"/>
        <w:jc w:val="both"/>
        <w:rPr>
          <w:color w:val="676767"/>
        </w:rPr>
      </w:pPr>
      <w:r>
        <w:rPr>
          <w:rFonts w:ascii="Verdana" w:hAnsi="Verdana"/>
          <w:color w:val="000000"/>
          <w:sz w:val="20"/>
        </w:rPr>
        <w:t>Забезпечення </w:t>
      </w:r>
      <w:r>
        <w:rPr>
          <w:rStyle w:val="spelle"/>
          <w:rFonts w:ascii="Verdana" w:hAnsi="Verdana"/>
          <w:color w:val="000000"/>
          <w:sz w:val="20"/>
        </w:rPr>
        <w:t>пожиттєвого</w:t>
      </w:r>
      <w:r>
        <w:rPr>
          <w:rFonts w:ascii="Verdana" w:hAnsi="Verdana"/>
          <w:color w:val="000000"/>
          <w:sz w:val="20"/>
        </w:rPr>
        <w:t> соціального захисту для осіб, які внаслідок своєї трудової діяльності отримали інвалідність або стійку втрату працездатності, залишається для Фонду соціального страхування України пріоритетним напрямом роботи упродовж багатьох років.</w:t>
      </w:r>
    </w:p>
    <w:p w:rsidR="001D7018" w:rsidRDefault="001D7018" w:rsidP="006F35D7">
      <w:pPr>
        <w:ind w:firstLine="709"/>
        <w:jc w:val="both"/>
        <w:rPr>
          <w:color w:val="676767"/>
        </w:rPr>
      </w:pPr>
      <w:r>
        <w:rPr>
          <w:rFonts w:ascii="Verdana" w:hAnsi="Verdana"/>
          <w:color w:val="000000"/>
          <w:sz w:val="20"/>
        </w:rPr>
        <w:t>Для цих осіб Фондом реалізується всебічний комплекс підтримки – від системного фінансового забезпечення і компенсації всіх витрат на лікування, ліки, догляд та інше до медичної і соціальної реабілітації, протезування, надання технічних засобів реабілітації.</w:t>
      </w:r>
    </w:p>
    <w:p w:rsidR="001D7018" w:rsidRDefault="001D7018" w:rsidP="006F35D7">
      <w:pPr>
        <w:ind w:firstLine="709"/>
        <w:jc w:val="both"/>
        <w:rPr>
          <w:color w:val="676767"/>
        </w:rPr>
      </w:pPr>
      <w:r>
        <w:rPr>
          <w:rFonts w:ascii="Verdana" w:hAnsi="Verdana"/>
          <w:color w:val="000000"/>
          <w:sz w:val="20"/>
        </w:rPr>
        <w:t>Сьогодні під опікою ФССУ знаходиться близько 188 тисяч осіб, які мають стійку втрату працездатності внаслідок професійного захворювання чи травми, отриманої на виробництві. З них понад 100 тисяч осіб мають групу інвалідності.</w:t>
      </w:r>
    </w:p>
    <w:p w:rsidR="001D7018" w:rsidRDefault="001D7018" w:rsidP="006F35D7">
      <w:pPr>
        <w:ind w:firstLine="709"/>
        <w:jc w:val="both"/>
        <w:rPr>
          <w:color w:val="676767"/>
        </w:rPr>
      </w:pPr>
      <w:r>
        <w:rPr>
          <w:rFonts w:ascii="Verdana" w:hAnsi="Verdana"/>
          <w:color w:val="000000"/>
          <w:sz w:val="20"/>
        </w:rPr>
        <w:t>Фонд здійснює для них фінансування щомісячних страхових виплат, які компенсують їм втрачений заробіток відповідно до ступеня втрати працездатності, одноразові допомоги, здійснює оплату лікування усіх прямих наслідків страхового випадку, зокрема проведення діагностик і оперативних </w:t>
      </w:r>
      <w:r>
        <w:rPr>
          <w:rStyle w:val="spelle"/>
          <w:rFonts w:ascii="Verdana" w:hAnsi="Verdana"/>
          <w:color w:val="000000"/>
          <w:sz w:val="20"/>
        </w:rPr>
        <w:t>втручань</w:t>
      </w:r>
      <w:r>
        <w:rPr>
          <w:rFonts w:ascii="Verdana" w:hAnsi="Verdana"/>
          <w:color w:val="000000"/>
          <w:sz w:val="20"/>
        </w:rPr>
        <w:t>, забезпечує усіма необхідними лікарськими засобами і виробами медичного призначення, оплачує медичну реабілітацію і системне санаторно-курортне лікування, компенсує витрати на спеціальний медичний догляд, постійний сторонній догляд і побутове обслуговування, забезпечує технічними засобами реабілітації, протезами та ендопротезами тощо.</w:t>
      </w:r>
    </w:p>
    <w:p w:rsidR="001D7018" w:rsidRDefault="001D7018" w:rsidP="006F35D7">
      <w:pPr>
        <w:ind w:firstLine="709"/>
        <w:jc w:val="both"/>
        <w:rPr>
          <w:color w:val="676767"/>
        </w:rPr>
      </w:pPr>
      <w:r>
        <w:rPr>
          <w:rFonts w:ascii="Verdana" w:hAnsi="Verdana"/>
          <w:color w:val="000000"/>
          <w:sz w:val="20"/>
        </w:rPr>
        <w:t>Комплекс медико-соціальних послуг, які Фонд соціального страхування України гарантує для потерпілих на виробництві, дозволяє суттєво покращити якість їх життя, упередити ускладнення, повернутись до соціального життя, а деколи й відновити працездатність.</w:t>
      </w:r>
    </w:p>
    <w:p w:rsidR="001D7018" w:rsidRDefault="001D7018" w:rsidP="006F35D7">
      <w:pPr>
        <w:ind w:firstLine="709"/>
        <w:jc w:val="both"/>
        <w:rPr>
          <w:color w:val="676767"/>
        </w:rPr>
      </w:pPr>
      <w:r>
        <w:rPr>
          <w:rFonts w:ascii="Verdana" w:hAnsi="Verdana"/>
          <w:color w:val="000000"/>
          <w:sz w:val="20"/>
        </w:rPr>
        <w:t>Крім того, від початку пандемії Фонд також здійснює страховий захист усіх працівників закладів охорони здоров’я, які отримали стійку втрату працездатності або інвалідність внаслідок гострого професійного захворювання на С</w:t>
      </w:r>
      <w:r>
        <w:rPr>
          <w:rFonts w:ascii="Verdana" w:hAnsi="Verdana"/>
          <w:color w:val="000000"/>
          <w:sz w:val="20"/>
          <w:lang w:val="en-US"/>
        </w:rPr>
        <w:t>OVID</w:t>
      </w:r>
      <w:r>
        <w:rPr>
          <w:rFonts w:ascii="Verdana" w:hAnsi="Verdana"/>
          <w:color w:val="000000"/>
          <w:sz w:val="20"/>
        </w:rPr>
        <w:t>-19.</w:t>
      </w:r>
    </w:p>
    <w:p w:rsidR="001D7018" w:rsidRDefault="001D7018" w:rsidP="006F35D7">
      <w:pPr>
        <w:ind w:firstLine="709"/>
        <w:jc w:val="both"/>
        <w:rPr>
          <w:rFonts w:ascii="Verdana" w:hAnsi="Verdana"/>
          <w:color w:val="000000"/>
          <w:sz w:val="20"/>
        </w:rPr>
      </w:pPr>
      <w:r>
        <w:rPr>
          <w:rFonts w:ascii="Verdana" w:hAnsi="Verdana"/>
          <w:color w:val="000000"/>
          <w:sz w:val="20"/>
        </w:rPr>
        <w:t>З початку цього року ФССУ направив понад 9,5 мільярда гривень на щомісячні страхові виплати для потерпілих на виробництві, зокрема медиків у разі профхвороби на С</w:t>
      </w:r>
      <w:r>
        <w:rPr>
          <w:rFonts w:ascii="Verdana" w:hAnsi="Verdana"/>
          <w:color w:val="000000"/>
          <w:sz w:val="20"/>
          <w:lang w:val="en-US"/>
        </w:rPr>
        <w:t>OVID</w:t>
      </w:r>
      <w:r>
        <w:rPr>
          <w:rFonts w:ascii="Verdana" w:hAnsi="Verdana"/>
          <w:color w:val="000000"/>
          <w:sz w:val="20"/>
        </w:rPr>
        <w:t>-19, та членів їх родин; 152,5 мільйона гривень на одноразові допомоги потерпілим, у тому числі медикам, і їх родинам за загальнообов’язковим державним соціальним страхуванням; 251,7 мільйона гривень на одноразові допомоги за кошти державного бюджету медикам, яким встановлена інвалідність, а також їх родинам у разі смерті медичного працівника.</w:t>
      </w:r>
    </w:p>
    <w:p w:rsidR="001D7018" w:rsidRDefault="001D7018" w:rsidP="00A630CA">
      <w:pPr>
        <w:jc w:val="center"/>
        <w:rPr>
          <w:rFonts w:ascii="Verdana" w:hAnsi="Verdana"/>
          <w:b/>
          <w:color w:val="000000"/>
          <w:sz w:val="20"/>
          <w:lang w:eastAsia="uk-UA"/>
        </w:rPr>
      </w:pPr>
    </w:p>
    <w:p w:rsidR="001D7018" w:rsidRDefault="001D7018" w:rsidP="00AA7E95">
      <w:pPr>
        <w:ind w:firstLine="1134"/>
        <w:jc w:val="both"/>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Пресслужба виконавчої дирекції </w:t>
      </w:r>
    </w:p>
    <w:p w:rsidR="001D7018" w:rsidRDefault="001D7018" w:rsidP="00AA7E95">
      <w:pPr>
        <w:ind w:firstLine="1134"/>
        <w:jc w:val="both"/>
        <w:rPr>
          <w:rFonts w:ascii="Verdana" w:hAnsi="Verdana"/>
          <w:sz w:val="20"/>
        </w:rPr>
      </w:pPr>
      <w:r>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Фонду соціального страхування України</w:t>
      </w:r>
    </w:p>
    <w:p w:rsidR="001D7018" w:rsidRDefault="001D7018" w:rsidP="00AA7E95">
      <w:pPr>
        <w:ind w:firstLine="1134"/>
        <w:jc w:val="both"/>
        <w:rPr>
          <w:rFonts w:ascii="Verdana" w:hAnsi="Verdana"/>
          <w:sz w:val="20"/>
        </w:rPr>
      </w:pPr>
    </w:p>
    <w:p w:rsidR="001D7018" w:rsidRDefault="001D7018" w:rsidP="00AA7E95">
      <w:pPr>
        <w:ind w:firstLine="1134"/>
        <w:jc w:val="both"/>
        <w:rPr>
          <w:rFonts w:ascii="Verdana" w:hAnsi="Verdana"/>
          <w:sz w:val="20"/>
        </w:rPr>
      </w:pPr>
      <w:bookmarkStart w:id="0" w:name="_GoBack"/>
      <w:bookmarkEnd w:id="0"/>
    </w:p>
    <w:sectPr w:rsidR="001D7018" w:rsidSect="009B0C57">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egoe UI">
    <w:panose1 w:val="020B0502040204020203"/>
    <w:charset w:val="CC"/>
    <w:family w:val="swiss"/>
    <w:pitch w:val="variable"/>
    <w:sig w:usb0="E4002EFF" w:usb1="C000E47F" w:usb2="00000009" w:usb3="00000000" w:csb0="000001FF" w:csb1="00000000"/>
  </w:font>
  <w:font w:name="AvantGardeC">
    <w:panose1 w:val="00000000000000000000"/>
    <w:charset w:val="CC"/>
    <w:family w:val="auto"/>
    <w:notTrueType/>
    <w:pitch w:val="variable"/>
    <w:sig w:usb0="00000201" w:usb1="00000000" w:usb2="00000000" w:usb3="00000000" w:csb0="00000004" w:csb1="00000000"/>
  </w:font>
  <w:font w:name="Antiqua">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0CCF"/>
    <w:multiLevelType w:val="hybridMultilevel"/>
    <w:tmpl w:val="154A2364"/>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hint="default"/>
      </w:rPr>
    </w:lvl>
    <w:lvl w:ilvl="8" w:tplc="04220005">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C7A"/>
    <w:rsid w:val="0000037F"/>
    <w:rsid w:val="00001355"/>
    <w:rsid w:val="000017E5"/>
    <w:rsid w:val="00005D33"/>
    <w:rsid w:val="000067DF"/>
    <w:rsid w:val="00010CDF"/>
    <w:rsid w:val="00066705"/>
    <w:rsid w:val="00066BCD"/>
    <w:rsid w:val="0007323E"/>
    <w:rsid w:val="00074445"/>
    <w:rsid w:val="000830CC"/>
    <w:rsid w:val="00084BC2"/>
    <w:rsid w:val="00091D31"/>
    <w:rsid w:val="000C4646"/>
    <w:rsid w:val="000D32FA"/>
    <w:rsid w:val="001031A2"/>
    <w:rsid w:val="001056A1"/>
    <w:rsid w:val="001119C1"/>
    <w:rsid w:val="00131DA0"/>
    <w:rsid w:val="00144F11"/>
    <w:rsid w:val="00145154"/>
    <w:rsid w:val="00147DF2"/>
    <w:rsid w:val="00154492"/>
    <w:rsid w:val="00160226"/>
    <w:rsid w:val="00166B0E"/>
    <w:rsid w:val="00175642"/>
    <w:rsid w:val="00177A85"/>
    <w:rsid w:val="00197F08"/>
    <w:rsid w:val="001B5AD1"/>
    <w:rsid w:val="001D7018"/>
    <w:rsid w:val="001D7F64"/>
    <w:rsid w:val="001E08F0"/>
    <w:rsid w:val="001E0B24"/>
    <w:rsid w:val="001E5504"/>
    <w:rsid w:val="001F2A10"/>
    <w:rsid w:val="001F437D"/>
    <w:rsid w:val="001F79A8"/>
    <w:rsid w:val="002013FD"/>
    <w:rsid w:val="00207E3D"/>
    <w:rsid w:val="00211BF6"/>
    <w:rsid w:val="00214983"/>
    <w:rsid w:val="00240B4D"/>
    <w:rsid w:val="00274102"/>
    <w:rsid w:val="00286923"/>
    <w:rsid w:val="00293B08"/>
    <w:rsid w:val="00295D00"/>
    <w:rsid w:val="002962FA"/>
    <w:rsid w:val="002A4462"/>
    <w:rsid w:val="002A7985"/>
    <w:rsid w:val="002C2389"/>
    <w:rsid w:val="002E752E"/>
    <w:rsid w:val="002F2286"/>
    <w:rsid w:val="00301A72"/>
    <w:rsid w:val="00313961"/>
    <w:rsid w:val="0033000A"/>
    <w:rsid w:val="00351931"/>
    <w:rsid w:val="0035225A"/>
    <w:rsid w:val="00366520"/>
    <w:rsid w:val="003754AE"/>
    <w:rsid w:val="003754E4"/>
    <w:rsid w:val="00394F82"/>
    <w:rsid w:val="003B07A1"/>
    <w:rsid w:val="003B60BE"/>
    <w:rsid w:val="003B621E"/>
    <w:rsid w:val="003B692A"/>
    <w:rsid w:val="003F0067"/>
    <w:rsid w:val="003F57CF"/>
    <w:rsid w:val="00406286"/>
    <w:rsid w:val="00406CB6"/>
    <w:rsid w:val="00413182"/>
    <w:rsid w:val="00427E28"/>
    <w:rsid w:val="004315FA"/>
    <w:rsid w:val="00442742"/>
    <w:rsid w:val="00443792"/>
    <w:rsid w:val="00470FDB"/>
    <w:rsid w:val="00476767"/>
    <w:rsid w:val="00480DDD"/>
    <w:rsid w:val="0048173C"/>
    <w:rsid w:val="004933EF"/>
    <w:rsid w:val="004962A9"/>
    <w:rsid w:val="004A5946"/>
    <w:rsid w:val="004A7D11"/>
    <w:rsid w:val="004F664E"/>
    <w:rsid w:val="00513A2B"/>
    <w:rsid w:val="00517117"/>
    <w:rsid w:val="00557CDE"/>
    <w:rsid w:val="005B397B"/>
    <w:rsid w:val="005B3D49"/>
    <w:rsid w:val="005B694C"/>
    <w:rsid w:val="005C3AFA"/>
    <w:rsid w:val="005C754B"/>
    <w:rsid w:val="005C79CB"/>
    <w:rsid w:val="005D0244"/>
    <w:rsid w:val="006176FB"/>
    <w:rsid w:val="00623959"/>
    <w:rsid w:val="0062762F"/>
    <w:rsid w:val="0063119F"/>
    <w:rsid w:val="006414CE"/>
    <w:rsid w:val="00643F85"/>
    <w:rsid w:val="0065267D"/>
    <w:rsid w:val="006559E9"/>
    <w:rsid w:val="006870D0"/>
    <w:rsid w:val="006B4D7A"/>
    <w:rsid w:val="006B6402"/>
    <w:rsid w:val="006C006F"/>
    <w:rsid w:val="006C2E04"/>
    <w:rsid w:val="006D7157"/>
    <w:rsid w:val="006F35D7"/>
    <w:rsid w:val="007114CE"/>
    <w:rsid w:val="0071267F"/>
    <w:rsid w:val="007213E4"/>
    <w:rsid w:val="0072392F"/>
    <w:rsid w:val="007240A5"/>
    <w:rsid w:val="007307E9"/>
    <w:rsid w:val="007338A1"/>
    <w:rsid w:val="00735FA8"/>
    <w:rsid w:val="00757301"/>
    <w:rsid w:val="00762F28"/>
    <w:rsid w:val="00770AD9"/>
    <w:rsid w:val="00772240"/>
    <w:rsid w:val="007829EF"/>
    <w:rsid w:val="00783F1A"/>
    <w:rsid w:val="007B2DD7"/>
    <w:rsid w:val="007B4763"/>
    <w:rsid w:val="007B5E2A"/>
    <w:rsid w:val="007B6EF4"/>
    <w:rsid w:val="007C0A25"/>
    <w:rsid w:val="007D0A22"/>
    <w:rsid w:val="007D681C"/>
    <w:rsid w:val="007E17C5"/>
    <w:rsid w:val="007E7FE3"/>
    <w:rsid w:val="00803718"/>
    <w:rsid w:val="008246B3"/>
    <w:rsid w:val="008412BC"/>
    <w:rsid w:val="0085757B"/>
    <w:rsid w:val="0086547C"/>
    <w:rsid w:val="00871139"/>
    <w:rsid w:val="00881200"/>
    <w:rsid w:val="00896E35"/>
    <w:rsid w:val="008A13B3"/>
    <w:rsid w:val="008B3148"/>
    <w:rsid w:val="008C3120"/>
    <w:rsid w:val="008E1FAD"/>
    <w:rsid w:val="008E26FE"/>
    <w:rsid w:val="008F5835"/>
    <w:rsid w:val="0090010F"/>
    <w:rsid w:val="00910841"/>
    <w:rsid w:val="00933C07"/>
    <w:rsid w:val="00936D62"/>
    <w:rsid w:val="009449F3"/>
    <w:rsid w:val="00950A79"/>
    <w:rsid w:val="00951833"/>
    <w:rsid w:val="00955FE0"/>
    <w:rsid w:val="00962209"/>
    <w:rsid w:val="00966719"/>
    <w:rsid w:val="00976C20"/>
    <w:rsid w:val="00980098"/>
    <w:rsid w:val="00986319"/>
    <w:rsid w:val="0099412F"/>
    <w:rsid w:val="00997870"/>
    <w:rsid w:val="009B0C05"/>
    <w:rsid w:val="009B0C57"/>
    <w:rsid w:val="009B4C73"/>
    <w:rsid w:val="009C70A2"/>
    <w:rsid w:val="009D313D"/>
    <w:rsid w:val="009E2A7A"/>
    <w:rsid w:val="009E7779"/>
    <w:rsid w:val="009F01A9"/>
    <w:rsid w:val="00A01AA4"/>
    <w:rsid w:val="00A02367"/>
    <w:rsid w:val="00A226E4"/>
    <w:rsid w:val="00A36D72"/>
    <w:rsid w:val="00A630CA"/>
    <w:rsid w:val="00A6460C"/>
    <w:rsid w:val="00AA7362"/>
    <w:rsid w:val="00AA7E95"/>
    <w:rsid w:val="00AB54FA"/>
    <w:rsid w:val="00AD5A66"/>
    <w:rsid w:val="00B06B2B"/>
    <w:rsid w:val="00B1148A"/>
    <w:rsid w:val="00B26623"/>
    <w:rsid w:val="00B362B2"/>
    <w:rsid w:val="00B61160"/>
    <w:rsid w:val="00B817FB"/>
    <w:rsid w:val="00B81C02"/>
    <w:rsid w:val="00B931E7"/>
    <w:rsid w:val="00B974A4"/>
    <w:rsid w:val="00BA5B5F"/>
    <w:rsid w:val="00BC1381"/>
    <w:rsid w:val="00BC15FD"/>
    <w:rsid w:val="00BE18D0"/>
    <w:rsid w:val="00BE7AB4"/>
    <w:rsid w:val="00BF16D6"/>
    <w:rsid w:val="00C03BA0"/>
    <w:rsid w:val="00C0477A"/>
    <w:rsid w:val="00C14FAF"/>
    <w:rsid w:val="00C31770"/>
    <w:rsid w:val="00C374C1"/>
    <w:rsid w:val="00C40A41"/>
    <w:rsid w:val="00C40B76"/>
    <w:rsid w:val="00C85868"/>
    <w:rsid w:val="00CA3DB7"/>
    <w:rsid w:val="00CD621B"/>
    <w:rsid w:val="00CF71D2"/>
    <w:rsid w:val="00D02C7A"/>
    <w:rsid w:val="00D05687"/>
    <w:rsid w:val="00D1656F"/>
    <w:rsid w:val="00D30353"/>
    <w:rsid w:val="00D31DDD"/>
    <w:rsid w:val="00D47FAC"/>
    <w:rsid w:val="00D524A4"/>
    <w:rsid w:val="00D61400"/>
    <w:rsid w:val="00D74743"/>
    <w:rsid w:val="00D81B4F"/>
    <w:rsid w:val="00D8558D"/>
    <w:rsid w:val="00D96E44"/>
    <w:rsid w:val="00DA113A"/>
    <w:rsid w:val="00DA7CAD"/>
    <w:rsid w:val="00DB4795"/>
    <w:rsid w:val="00DB50A3"/>
    <w:rsid w:val="00DB73E0"/>
    <w:rsid w:val="00DC16B6"/>
    <w:rsid w:val="00DC265E"/>
    <w:rsid w:val="00DD2EB8"/>
    <w:rsid w:val="00DF0FD9"/>
    <w:rsid w:val="00DF3D51"/>
    <w:rsid w:val="00DF69FC"/>
    <w:rsid w:val="00E015F6"/>
    <w:rsid w:val="00E2235C"/>
    <w:rsid w:val="00E22E91"/>
    <w:rsid w:val="00E23172"/>
    <w:rsid w:val="00E336E8"/>
    <w:rsid w:val="00E47719"/>
    <w:rsid w:val="00E60130"/>
    <w:rsid w:val="00E648C5"/>
    <w:rsid w:val="00E7202D"/>
    <w:rsid w:val="00E7674D"/>
    <w:rsid w:val="00E82F61"/>
    <w:rsid w:val="00EB19F9"/>
    <w:rsid w:val="00EC454C"/>
    <w:rsid w:val="00EF7B8C"/>
    <w:rsid w:val="00F009BB"/>
    <w:rsid w:val="00F109FA"/>
    <w:rsid w:val="00F13BFD"/>
    <w:rsid w:val="00F2088B"/>
    <w:rsid w:val="00F31E6B"/>
    <w:rsid w:val="00F3505A"/>
    <w:rsid w:val="00F6796C"/>
    <w:rsid w:val="00F67CC3"/>
    <w:rsid w:val="00F706E5"/>
    <w:rsid w:val="00F76016"/>
    <w:rsid w:val="00F9092B"/>
    <w:rsid w:val="00F939EA"/>
    <w:rsid w:val="00FA1667"/>
    <w:rsid w:val="00FB4FD2"/>
    <w:rsid w:val="00FB5409"/>
    <w:rsid w:val="00FE1994"/>
    <w:rsid w:val="00FF0E9E"/>
    <w:rsid w:val="00FF2AF6"/>
    <w:rsid w:val="00FF49DC"/>
    <w:rsid w:val="00FF6C92"/>
    <w:rsid w:val="00FF6E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85"/>
    <w:rPr>
      <w:rFonts w:ascii="Times New Roman" w:eastAsia="Times New Roman" w:hAnsi="Times New Roman"/>
      <w:sz w:val="28"/>
      <w:szCs w:val="20"/>
      <w:lang w:val="uk-UA"/>
    </w:rPr>
  </w:style>
  <w:style w:type="paragraph" w:styleId="Heading1">
    <w:name w:val="heading 1"/>
    <w:basedOn w:val="Normal"/>
    <w:link w:val="Heading1Char"/>
    <w:uiPriority w:val="99"/>
    <w:qFormat/>
    <w:rsid w:val="000C4646"/>
    <w:pPr>
      <w:pBdr>
        <w:top w:val="single" w:sz="24" w:space="11" w:color="444444"/>
      </w:pBdr>
      <w:spacing w:before="150" w:line="270" w:lineRule="atLeast"/>
      <w:outlineLvl w:val="0"/>
    </w:pPr>
    <w:rPr>
      <w:rFonts w:ascii="Arial Black" w:hAnsi="Arial Black"/>
      <w:b/>
      <w:bCs/>
      <w:color w:val="356092"/>
      <w:kern w:val="36"/>
      <w:sz w:val="30"/>
      <w:szCs w:val="30"/>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4646"/>
    <w:rPr>
      <w:rFonts w:ascii="Arial Black" w:hAnsi="Arial Black" w:cs="Times New Roman"/>
      <w:b/>
      <w:bCs/>
      <w:color w:val="356092"/>
      <w:kern w:val="36"/>
      <w:sz w:val="30"/>
      <w:szCs w:val="30"/>
      <w:lang w:eastAsia="uk-UA"/>
    </w:rPr>
  </w:style>
  <w:style w:type="paragraph" w:styleId="BalloonText">
    <w:name w:val="Balloon Text"/>
    <w:basedOn w:val="Normal"/>
    <w:link w:val="BalloonTextChar"/>
    <w:uiPriority w:val="99"/>
    <w:semiHidden/>
    <w:rsid w:val="00CA3DB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A3DB7"/>
    <w:rPr>
      <w:rFonts w:ascii="Segoe UI" w:hAnsi="Segoe UI" w:cs="Segoe UI"/>
      <w:sz w:val="18"/>
      <w:szCs w:val="18"/>
      <w:lang w:eastAsia="ru-RU"/>
    </w:rPr>
  </w:style>
  <w:style w:type="character" w:styleId="CommentReference">
    <w:name w:val="annotation reference"/>
    <w:basedOn w:val="DefaultParagraphFont"/>
    <w:uiPriority w:val="99"/>
    <w:semiHidden/>
    <w:rsid w:val="00351931"/>
    <w:rPr>
      <w:rFonts w:cs="Times New Roman"/>
      <w:sz w:val="16"/>
      <w:szCs w:val="16"/>
    </w:rPr>
  </w:style>
  <w:style w:type="paragraph" w:styleId="CommentText">
    <w:name w:val="annotation text"/>
    <w:basedOn w:val="Normal"/>
    <w:link w:val="CommentTextChar"/>
    <w:uiPriority w:val="99"/>
    <w:semiHidden/>
    <w:rsid w:val="00351931"/>
    <w:rPr>
      <w:sz w:val="20"/>
    </w:rPr>
  </w:style>
  <w:style w:type="character" w:customStyle="1" w:styleId="CommentTextChar">
    <w:name w:val="Comment Text Char"/>
    <w:basedOn w:val="DefaultParagraphFont"/>
    <w:link w:val="CommentText"/>
    <w:uiPriority w:val="99"/>
    <w:semiHidden/>
    <w:locked/>
    <w:rsid w:val="0035193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351931"/>
    <w:rPr>
      <w:b/>
      <w:bCs/>
    </w:rPr>
  </w:style>
  <w:style w:type="character" w:customStyle="1" w:styleId="CommentSubjectChar">
    <w:name w:val="Comment Subject Char"/>
    <w:basedOn w:val="CommentTextChar"/>
    <w:link w:val="CommentSubject"/>
    <w:uiPriority w:val="99"/>
    <w:semiHidden/>
    <w:locked/>
    <w:rsid w:val="00351931"/>
    <w:rPr>
      <w:b/>
      <w:bCs/>
    </w:rPr>
  </w:style>
  <w:style w:type="paragraph" w:styleId="NormalWeb">
    <w:name w:val="Normal (Web)"/>
    <w:basedOn w:val="Normal"/>
    <w:uiPriority w:val="99"/>
    <w:rsid w:val="00A36D72"/>
    <w:pPr>
      <w:spacing w:before="100" w:beforeAutospacing="1" w:after="100" w:afterAutospacing="1"/>
    </w:pPr>
    <w:rPr>
      <w:sz w:val="24"/>
      <w:szCs w:val="24"/>
      <w:lang w:eastAsia="uk-UA"/>
    </w:rPr>
  </w:style>
  <w:style w:type="paragraph" w:customStyle="1" w:styleId="1Ctrl">
    <w:name w:val="Статья_заголовок 1 (Статья ___Ctrl)"/>
    <w:uiPriority w:val="99"/>
    <w:rsid w:val="00910841"/>
    <w:pPr>
      <w:keepNext/>
      <w:keepLines/>
      <w:suppressAutoHyphens/>
      <w:spacing w:before="397" w:after="170" w:line="100" w:lineRule="atLeast"/>
    </w:pPr>
    <w:rPr>
      <w:rFonts w:ascii="Times New Roman" w:hAnsi="Times New Roman" w:cs="AvantGardeC"/>
      <w:b/>
      <w:color w:val="000000"/>
      <w:kern w:val="1"/>
      <w:sz w:val="36"/>
      <w:szCs w:val="36"/>
      <w:lang w:val="uk-UA" w:eastAsia="fa-IR" w:bidi="fa-IR"/>
    </w:rPr>
  </w:style>
  <w:style w:type="character" w:customStyle="1" w:styleId="6qdm">
    <w:name w:val="_6qdm"/>
    <w:uiPriority w:val="99"/>
    <w:rsid w:val="002C2389"/>
  </w:style>
  <w:style w:type="character" w:styleId="Hyperlink">
    <w:name w:val="Hyperlink"/>
    <w:basedOn w:val="DefaultParagraphFont"/>
    <w:uiPriority w:val="99"/>
    <w:rsid w:val="002C2389"/>
    <w:rPr>
      <w:rFonts w:cs="Times New Roman"/>
      <w:color w:val="0000FF"/>
      <w:u w:val="single"/>
    </w:rPr>
  </w:style>
  <w:style w:type="character" w:customStyle="1" w:styleId="textexposedshow">
    <w:name w:val="text_exposed_show"/>
    <w:uiPriority w:val="99"/>
    <w:rsid w:val="00E7202D"/>
  </w:style>
  <w:style w:type="paragraph" w:styleId="BodyTextIndent">
    <w:name w:val="Body Text Indent"/>
    <w:basedOn w:val="Normal"/>
    <w:link w:val="BodyTextIndentChar"/>
    <w:uiPriority w:val="99"/>
    <w:rsid w:val="00997870"/>
    <w:pPr>
      <w:spacing w:after="120"/>
      <w:ind w:left="283"/>
    </w:pPr>
    <w:rPr>
      <w:rFonts w:ascii="Antiqua" w:hAnsi="Antiqua"/>
      <w:sz w:val="26"/>
    </w:rPr>
  </w:style>
  <w:style w:type="character" w:customStyle="1" w:styleId="BodyTextIndentChar">
    <w:name w:val="Body Text Indent Char"/>
    <w:basedOn w:val="DefaultParagraphFont"/>
    <w:link w:val="BodyTextIndent"/>
    <w:uiPriority w:val="99"/>
    <w:locked/>
    <w:rsid w:val="00997870"/>
    <w:rPr>
      <w:rFonts w:ascii="Antiqua" w:hAnsi="Antiqua" w:cs="Times New Roman"/>
      <w:sz w:val="20"/>
      <w:szCs w:val="20"/>
      <w:lang w:eastAsia="ru-RU"/>
    </w:rPr>
  </w:style>
  <w:style w:type="character" w:customStyle="1" w:styleId="spelle">
    <w:name w:val="spelle"/>
    <w:basedOn w:val="DefaultParagraphFont"/>
    <w:uiPriority w:val="99"/>
    <w:rsid w:val="00C31770"/>
    <w:rPr>
      <w:rFonts w:cs="Times New Roman"/>
    </w:rPr>
  </w:style>
  <w:style w:type="character" w:customStyle="1" w:styleId="grame">
    <w:name w:val="grame"/>
    <w:basedOn w:val="DefaultParagraphFont"/>
    <w:uiPriority w:val="99"/>
    <w:rsid w:val="008412BC"/>
    <w:rPr>
      <w:rFonts w:cs="Times New Roman"/>
    </w:rPr>
  </w:style>
</w:styles>
</file>

<file path=word/webSettings.xml><?xml version="1.0" encoding="utf-8"?>
<w:webSettings xmlns:r="http://schemas.openxmlformats.org/officeDocument/2006/relationships" xmlns:w="http://schemas.openxmlformats.org/wordprocessingml/2006/main">
  <w:divs>
    <w:div w:id="1550652695">
      <w:marLeft w:val="0"/>
      <w:marRight w:val="0"/>
      <w:marTop w:val="0"/>
      <w:marBottom w:val="0"/>
      <w:divBdr>
        <w:top w:val="none" w:sz="0" w:space="0" w:color="auto"/>
        <w:left w:val="none" w:sz="0" w:space="0" w:color="auto"/>
        <w:bottom w:val="none" w:sz="0" w:space="0" w:color="auto"/>
        <w:right w:val="none" w:sz="0" w:space="0" w:color="auto"/>
      </w:divBdr>
      <w:divsChild>
        <w:div w:id="1550652788">
          <w:marLeft w:val="0"/>
          <w:marRight w:val="0"/>
          <w:marTop w:val="0"/>
          <w:marBottom w:val="150"/>
          <w:divBdr>
            <w:top w:val="none" w:sz="0" w:space="0" w:color="auto"/>
            <w:left w:val="none" w:sz="0" w:space="0" w:color="auto"/>
            <w:bottom w:val="none" w:sz="0" w:space="0" w:color="auto"/>
            <w:right w:val="none" w:sz="0" w:space="0" w:color="auto"/>
          </w:divBdr>
          <w:divsChild>
            <w:div w:id="15506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97">
      <w:marLeft w:val="0"/>
      <w:marRight w:val="0"/>
      <w:marTop w:val="0"/>
      <w:marBottom w:val="0"/>
      <w:divBdr>
        <w:top w:val="none" w:sz="0" w:space="0" w:color="auto"/>
        <w:left w:val="none" w:sz="0" w:space="0" w:color="auto"/>
        <w:bottom w:val="none" w:sz="0" w:space="0" w:color="auto"/>
        <w:right w:val="none" w:sz="0" w:space="0" w:color="auto"/>
      </w:divBdr>
      <w:divsChild>
        <w:div w:id="1550652815">
          <w:marLeft w:val="0"/>
          <w:marRight w:val="0"/>
          <w:marTop w:val="0"/>
          <w:marBottom w:val="150"/>
          <w:divBdr>
            <w:top w:val="none" w:sz="0" w:space="0" w:color="auto"/>
            <w:left w:val="none" w:sz="0" w:space="0" w:color="auto"/>
            <w:bottom w:val="none" w:sz="0" w:space="0" w:color="auto"/>
            <w:right w:val="none" w:sz="0" w:space="0" w:color="auto"/>
          </w:divBdr>
          <w:divsChild>
            <w:div w:id="15506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698">
      <w:marLeft w:val="0"/>
      <w:marRight w:val="0"/>
      <w:marTop w:val="0"/>
      <w:marBottom w:val="0"/>
      <w:divBdr>
        <w:top w:val="none" w:sz="0" w:space="0" w:color="auto"/>
        <w:left w:val="none" w:sz="0" w:space="0" w:color="auto"/>
        <w:bottom w:val="none" w:sz="0" w:space="0" w:color="auto"/>
        <w:right w:val="none" w:sz="0" w:space="0" w:color="auto"/>
      </w:divBdr>
    </w:div>
    <w:div w:id="1550652699">
      <w:marLeft w:val="0"/>
      <w:marRight w:val="0"/>
      <w:marTop w:val="0"/>
      <w:marBottom w:val="0"/>
      <w:divBdr>
        <w:top w:val="none" w:sz="0" w:space="0" w:color="auto"/>
        <w:left w:val="none" w:sz="0" w:space="0" w:color="auto"/>
        <w:bottom w:val="none" w:sz="0" w:space="0" w:color="auto"/>
        <w:right w:val="none" w:sz="0" w:space="0" w:color="auto"/>
      </w:divBdr>
      <w:divsChild>
        <w:div w:id="1550652774">
          <w:marLeft w:val="0"/>
          <w:marRight w:val="0"/>
          <w:marTop w:val="0"/>
          <w:marBottom w:val="150"/>
          <w:divBdr>
            <w:top w:val="none" w:sz="0" w:space="0" w:color="auto"/>
            <w:left w:val="none" w:sz="0" w:space="0" w:color="auto"/>
            <w:bottom w:val="none" w:sz="0" w:space="0" w:color="auto"/>
            <w:right w:val="none" w:sz="0" w:space="0" w:color="auto"/>
          </w:divBdr>
          <w:divsChild>
            <w:div w:id="1550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00">
      <w:marLeft w:val="0"/>
      <w:marRight w:val="0"/>
      <w:marTop w:val="0"/>
      <w:marBottom w:val="0"/>
      <w:divBdr>
        <w:top w:val="none" w:sz="0" w:space="0" w:color="auto"/>
        <w:left w:val="none" w:sz="0" w:space="0" w:color="auto"/>
        <w:bottom w:val="none" w:sz="0" w:space="0" w:color="auto"/>
        <w:right w:val="none" w:sz="0" w:space="0" w:color="auto"/>
      </w:divBdr>
    </w:div>
    <w:div w:id="1550652702">
      <w:marLeft w:val="0"/>
      <w:marRight w:val="0"/>
      <w:marTop w:val="0"/>
      <w:marBottom w:val="0"/>
      <w:divBdr>
        <w:top w:val="none" w:sz="0" w:space="0" w:color="auto"/>
        <w:left w:val="none" w:sz="0" w:space="0" w:color="auto"/>
        <w:bottom w:val="none" w:sz="0" w:space="0" w:color="auto"/>
        <w:right w:val="none" w:sz="0" w:space="0" w:color="auto"/>
      </w:divBdr>
    </w:div>
    <w:div w:id="1550652703">
      <w:marLeft w:val="0"/>
      <w:marRight w:val="0"/>
      <w:marTop w:val="0"/>
      <w:marBottom w:val="0"/>
      <w:divBdr>
        <w:top w:val="none" w:sz="0" w:space="0" w:color="auto"/>
        <w:left w:val="none" w:sz="0" w:space="0" w:color="auto"/>
        <w:bottom w:val="none" w:sz="0" w:space="0" w:color="auto"/>
        <w:right w:val="none" w:sz="0" w:space="0" w:color="auto"/>
      </w:divBdr>
    </w:div>
    <w:div w:id="1550652704">
      <w:marLeft w:val="0"/>
      <w:marRight w:val="0"/>
      <w:marTop w:val="0"/>
      <w:marBottom w:val="0"/>
      <w:divBdr>
        <w:top w:val="none" w:sz="0" w:space="0" w:color="auto"/>
        <w:left w:val="none" w:sz="0" w:space="0" w:color="auto"/>
        <w:bottom w:val="none" w:sz="0" w:space="0" w:color="auto"/>
        <w:right w:val="none" w:sz="0" w:space="0" w:color="auto"/>
      </w:divBdr>
    </w:div>
    <w:div w:id="1550652706">
      <w:marLeft w:val="0"/>
      <w:marRight w:val="0"/>
      <w:marTop w:val="0"/>
      <w:marBottom w:val="0"/>
      <w:divBdr>
        <w:top w:val="none" w:sz="0" w:space="0" w:color="auto"/>
        <w:left w:val="none" w:sz="0" w:space="0" w:color="auto"/>
        <w:bottom w:val="none" w:sz="0" w:space="0" w:color="auto"/>
        <w:right w:val="none" w:sz="0" w:space="0" w:color="auto"/>
      </w:divBdr>
    </w:div>
    <w:div w:id="1550652707">
      <w:marLeft w:val="0"/>
      <w:marRight w:val="0"/>
      <w:marTop w:val="0"/>
      <w:marBottom w:val="0"/>
      <w:divBdr>
        <w:top w:val="none" w:sz="0" w:space="0" w:color="auto"/>
        <w:left w:val="none" w:sz="0" w:space="0" w:color="auto"/>
        <w:bottom w:val="none" w:sz="0" w:space="0" w:color="auto"/>
        <w:right w:val="none" w:sz="0" w:space="0" w:color="auto"/>
      </w:divBdr>
      <w:divsChild>
        <w:div w:id="1550652765">
          <w:marLeft w:val="0"/>
          <w:marRight w:val="0"/>
          <w:marTop w:val="0"/>
          <w:marBottom w:val="150"/>
          <w:divBdr>
            <w:top w:val="none" w:sz="0" w:space="0" w:color="auto"/>
            <w:left w:val="none" w:sz="0" w:space="0" w:color="auto"/>
            <w:bottom w:val="none" w:sz="0" w:space="0" w:color="auto"/>
            <w:right w:val="none" w:sz="0" w:space="0" w:color="auto"/>
          </w:divBdr>
          <w:divsChild>
            <w:div w:id="15506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08">
      <w:marLeft w:val="0"/>
      <w:marRight w:val="0"/>
      <w:marTop w:val="0"/>
      <w:marBottom w:val="0"/>
      <w:divBdr>
        <w:top w:val="none" w:sz="0" w:space="0" w:color="auto"/>
        <w:left w:val="none" w:sz="0" w:space="0" w:color="auto"/>
        <w:bottom w:val="none" w:sz="0" w:space="0" w:color="auto"/>
        <w:right w:val="none" w:sz="0" w:space="0" w:color="auto"/>
      </w:divBdr>
    </w:div>
    <w:div w:id="1550652709">
      <w:marLeft w:val="0"/>
      <w:marRight w:val="0"/>
      <w:marTop w:val="0"/>
      <w:marBottom w:val="0"/>
      <w:divBdr>
        <w:top w:val="none" w:sz="0" w:space="0" w:color="auto"/>
        <w:left w:val="none" w:sz="0" w:space="0" w:color="auto"/>
        <w:bottom w:val="none" w:sz="0" w:space="0" w:color="auto"/>
        <w:right w:val="none" w:sz="0" w:space="0" w:color="auto"/>
      </w:divBdr>
      <w:divsChild>
        <w:div w:id="1550652723">
          <w:marLeft w:val="0"/>
          <w:marRight w:val="0"/>
          <w:marTop w:val="0"/>
          <w:marBottom w:val="150"/>
          <w:divBdr>
            <w:top w:val="none" w:sz="0" w:space="0" w:color="auto"/>
            <w:left w:val="none" w:sz="0" w:space="0" w:color="auto"/>
            <w:bottom w:val="none" w:sz="0" w:space="0" w:color="auto"/>
            <w:right w:val="none" w:sz="0" w:space="0" w:color="auto"/>
          </w:divBdr>
          <w:divsChild>
            <w:div w:id="155065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10">
      <w:marLeft w:val="0"/>
      <w:marRight w:val="0"/>
      <w:marTop w:val="0"/>
      <w:marBottom w:val="0"/>
      <w:divBdr>
        <w:top w:val="none" w:sz="0" w:space="0" w:color="auto"/>
        <w:left w:val="none" w:sz="0" w:space="0" w:color="auto"/>
        <w:bottom w:val="none" w:sz="0" w:space="0" w:color="auto"/>
        <w:right w:val="none" w:sz="0" w:space="0" w:color="auto"/>
      </w:divBdr>
    </w:div>
    <w:div w:id="1550652712">
      <w:marLeft w:val="0"/>
      <w:marRight w:val="0"/>
      <w:marTop w:val="0"/>
      <w:marBottom w:val="0"/>
      <w:divBdr>
        <w:top w:val="none" w:sz="0" w:space="0" w:color="auto"/>
        <w:left w:val="none" w:sz="0" w:space="0" w:color="auto"/>
        <w:bottom w:val="none" w:sz="0" w:space="0" w:color="auto"/>
        <w:right w:val="none" w:sz="0" w:space="0" w:color="auto"/>
      </w:divBdr>
      <w:divsChild>
        <w:div w:id="1550652798">
          <w:marLeft w:val="0"/>
          <w:marRight w:val="0"/>
          <w:marTop w:val="0"/>
          <w:marBottom w:val="150"/>
          <w:divBdr>
            <w:top w:val="none" w:sz="0" w:space="0" w:color="auto"/>
            <w:left w:val="none" w:sz="0" w:space="0" w:color="auto"/>
            <w:bottom w:val="none" w:sz="0" w:space="0" w:color="auto"/>
            <w:right w:val="none" w:sz="0" w:space="0" w:color="auto"/>
          </w:divBdr>
          <w:divsChild>
            <w:div w:id="15506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13">
      <w:marLeft w:val="0"/>
      <w:marRight w:val="0"/>
      <w:marTop w:val="0"/>
      <w:marBottom w:val="0"/>
      <w:divBdr>
        <w:top w:val="none" w:sz="0" w:space="0" w:color="auto"/>
        <w:left w:val="none" w:sz="0" w:space="0" w:color="auto"/>
        <w:bottom w:val="none" w:sz="0" w:space="0" w:color="auto"/>
        <w:right w:val="none" w:sz="0" w:space="0" w:color="auto"/>
      </w:divBdr>
      <w:divsChild>
        <w:div w:id="1550652705">
          <w:marLeft w:val="0"/>
          <w:marRight w:val="0"/>
          <w:marTop w:val="0"/>
          <w:marBottom w:val="150"/>
          <w:divBdr>
            <w:top w:val="none" w:sz="0" w:space="0" w:color="auto"/>
            <w:left w:val="none" w:sz="0" w:space="0" w:color="auto"/>
            <w:bottom w:val="none" w:sz="0" w:space="0" w:color="auto"/>
            <w:right w:val="none" w:sz="0" w:space="0" w:color="auto"/>
          </w:divBdr>
          <w:divsChild>
            <w:div w:id="1550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14">
      <w:marLeft w:val="0"/>
      <w:marRight w:val="0"/>
      <w:marTop w:val="0"/>
      <w:marBottom w:val="0"/>
      <w:divBdr>
        <w:top w:val="none" w:sz="0" w:space="0" w:color="auto"/>
        <w:left w:val="none" w:sz="0" w:space="0" w:color="auto"/>
        <w:bottom w:val="none" w:sz="0" w:space="0" w:color="auto"/>
        <w:right w:val="none" w:sz="0" w:space="0" w:color="auto"/>
      </w:divBdr>
    </w:div>
    <w:div w:id="1550652717">
      <w:marLeft w:val="0"/>
      <w:marRight w:val="0"/>
      <w:marTop w:val="0"/>
      <w:marBottom w:val="0"/>
      <w:divBdr>
        <w:top w:val="none" w:sz="0" w:space="0" w:color="auto"/>
        <w:left w:val="none" w:sz="0" w:space="0" w:color="auto"/>
        <w:bottom w:val="none" w:sz="0" w:space="0" w:color="auto"/>
        <w:right w:val="none" w:sz="0" w:space="0" w:color="auto"/>
      </w:divBdr>
    </w:div>
    <w:div w:id="1550652721">
      <w:marLeft w:val="0"/>
      <w:marRight w:val="0"/>
      <w:marTop w:val="0"/>
      <w:marBottom w:val="0"/>
      <w:divBdr>
        <w:top w:val="none" w:sz="0" w:space="0" w:color="auto"/>
        <w:left w:val="none" w:sz="0" w:space="0" w:color="auto"/>
        <w:bottom w:val="none" w:sz="0" w:space="0" w:color="auto"/>
        <w:right w:val="none" w:sz="0" w:space="0" w:color="auto"/>
      </w:divBdr>
      <w:divsChild>
        <w:div w:id="1550652716">
          <w:marLeft w:val="0"/>
          <w:marRight w:val="0"/>
          <w:marTop w:val="0"/>
          <w:marBottom w:val="150"/>
          <w:divBdr>
            <w:top w:val="none" w:sz="0" w:space="0" w:color="auto"/>
            <w:left w:val="none" w:sz="0" w:space="0" w:color="auto"/>
            <w:bottom w:val="none" w:sz="0" w:space="0" w:color="auto"/>
            <w:right w:val="none" w:sz="0" w:space="0" w:color="auto"/>
          </w:divBdr>
          <w:divsChild>
            <w:div w:id="1550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25">
      <w:marLeft w:val="0"/>
      <w:marRight w:val="0"/>
      <w:marTop w:val="0"/>
      <w:marBottom w:val="0"/>
      <w:divBdr>
        <w:top w:val="none" w:sz="0" w:space="0" w:color="auto"/>
        <w:left w:val="none" w:sz="0" w:space="0" w:color="auto"/>
        <w:bottom w:val="none" w:sz="0" w:space="0" w:color="auto"/>
        <w:right w:val="none" w:sz="0" w:space="0" w:color="auto"/>
      </w:divBdr>
      <w:divsChild>
        <w:div w:id="1550652800">
          <w:marLeft w:val="0"/>
          <w:marRight w:val="0"/>
          <w:marTop w:val="0"/>
          <w:marBottom w:val="150"/>
          <w:divBdr>
            <w:top w:val="none" w:sz="0" w:space="0" w:color="auto"/>
            <w:left w:val="none" w:sz="0" w:space="0" w:color="auto"/>
            <w:bottom w:val="none" w:sz="0" w:space="0" w:color="auto"/>
            <w:right w:val="none" w:sz="0" w:space="0" w:color="auto"/>
          </w:divBdr>
          <w:divsChild>
            <w:div w:id="15506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26">
      <w:marLeft w:val="0"/>
      <w:marRight w:val="0"/>
      <w:marTop w:val="0"/>
      <w:marBottom w:val="0"/>
      <w:divBdr>
        <w:top w:val="none" w:sz="0" w:space="0" w:color="auto"/>
        <w:left w:val="none" w:sz="0" w:space="0" w:color="auto"/>
        <w:bottom w:val="none" w:sz="0" w:space="0" w:color="auto"/>
        <w:right w:val="none" w:sz="0" w:space="0" w:color="auto"/>
      </w:divBdr>
      <w:divsChild>
        <w:div w:id="1550652786">
          <w:marLeft w:val="0"/>
          <w:marRight w:val="0"/>
          <w:marTop w:val="0"/>
          <w:marBottom w:val="150"/>
          <w:divBdr>
            <w:top w:val="none" w:sz="0" w:space="0" w:color="auto"/>
            <w:left w:val="none" w:sz="0" w:space="0" w:color="auto"/>
            <w:bottom w:val="none" w:sz="0" w:space="0" w:color="auto"/>
            <w:right w:val="none" w:sz="0" w:space="0" w:color="auto"/>
          </w:divBdr>
          <w:divsChild>
            <w:div w:id="15506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28">
      <w:marLeft w:val="0"/>
      <w:marRight w:val="0"/>
      <w:marTop w:val="0"/>
      <w:marBottom w:val="0"/>
      <w:divBdr>
        <w:top w:val="none" w:sz="0" w:space="0" w:color="auto"/>
        <w:left w:val="none" w:sz="0" w:space="0" w:color="auto"/>
        <w:bottom w:val="none" w:sz="0" w:space="0" w:color="auto"/>
        <w:right w:val="none" w:sz="0" w:space="0" w:color="auto"/>
      </w:divBdr>
      <w:divsChild>
        <w:div w:id="1550652773">
          <w:marLeft w:val="0"/>
          <w:marRight w:val="0"/>
          <w:marTop w:val="0"/>
          <w:marBottom w:val="150"/>
          <w:divBdr>
            <w:top w:val="none" w:sz="0" w:space="0" w:color="auto"/>
            <w:left w:val="none" w:sz="0" w:space="0" w:color="auto"/>
            <w:bottom w:val="none" w:sz="0" w:space="0" w:color="auto"/>
            <w:right w:val="none" w:sz="0" w:space="0" w:color="auto"/>
          </w:divBdr>
          <w:divsChild>
            <w:div w:id="1550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31">
      <w:marLeft w:val="0"/>
      <w:marRight w:val="0"/>
      <w:marTop w:val="0"/>
      <w:marBottom w:val="0"/>
      <w:divBdr>
        <w:top w:val="none" w:sz="0" w:space="0" w:color="auto"/>
        <w:left w:val="none" w:sz="0" w:space="0" w:color="auto"/>
        <w:bottom w:val="none" w:sz="0" w:space="0" w:color="auto"/>
        <w:right w:val="none" w:sz="0" w:space="0" w:color="auto"/>
      </w:divBdr>
      <w:divsChild>
        <w:div w:id="1550652782">
          <w:marLeft w:val="0"/>
          <w:marRight w:val="0"/>
          <w:marTop w:val="0"/>
          <w:marBottom w:val="150"/>
          <w:divBdr>
            <w:top w:val="none" w:sz="0" w:space="0" w:color="auto"/>
            <w:left w:val="none" w:sz="0" w:space="0" w:color="auto"/>
            <w:bottom w:val="none" w:sz="0" w:space="0" w:color="auto"/>
            <w:right w:val="none" w:sz="0" w:space="0" w:color="auto"/>
          </w:divBdr>
          <w:divsChild>
            <w:div w:id="15506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32">
      <w:marLeft w:val="0"/>
      <w:marRight w:val="0"/>
      <w:marTop w:val="0"/>
      <w:marBottom w:val="0"/>
      <w:divBdr>
        <w:top w:val="none" w:sz="0" w:space="0" w:color="auto"/>
        <w:left w:val="none" w:sz="0" w:space="0" w:color="auto"/>
        <w:bottom w:val="none" w:sz="0" w:space="0" w:color="auto"/>
        <w:right w:val="none" w:sz="0" w:space="0" w:color="auto"/>
      </w:divBdr>
      <w:divsChild>
        <w:div w:id="1550652816">
          <w:marLeft w:val="0"/>
          <w:marRight w:val="0"/>
          <w:marTop w:val="0"/>
          <w:marBottom w:val="150"/>
          <w:divBdr>
            <w:top w:val="none" w:sz="0" w:space="0" w:color="auto"/>
            <w:left w:val="none" w:sz="0" w:space="0" w:color="auto"/>
            <w:bottom w:val="none" w:sz="0" w:space="0" w:color="auto"/>
            <w:right w:val="none" w:sz="0" w:space="0" w:color="auto"/>
          </w:divBdr>
          <w:divsChild>
            <w:div w:id="15506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33">
      <w:marLeft w:val="0"/>
      <w:marRight w:val="0"/>
      <w:marTop w:val="0"/>
      <w:marBottom w:val="0"/>
      <w:divBdr>
        <w:top w:val="none" w:sz="0" w:space="0" w:color="auto"/>
        <w:left w:val="none" w:sz="0" w:space="0" w:color="auto"/>
        <w:bottom w:val="none" w:sz="0" w:space="0" w:color="auto"/>
        <w:right w:val="none" w:sz="0" w:space="0" w:color="auto"/>
      </w:divBdr>
    </w:div>
    <w:div w:id="1550652734">
      <w:marLeft w:val="0"/>
      <w:marRight w:val="0"/>
      <w:marTop w:val="0"/>
      <w:marBottom w:val="0"/>
      <w:divBdr>
        <w:top w:val="none" w:sz="0" w:space="0" w:color="auto"/>
        <w:left w:val="none" w:sz="0" w:space="0" w:color="auto"/>
        <w:bottom w:val="none" w:sz="0" w:space="0" w:color="auto"/>
        <w:right w:val="none" w:sz="0" w:space="0" w:color="auto"/>
      </w:divBdr>
      <w:divsChild>
        <w:div w:id="1550652746">
          <w:marLeft w:val="0"/>
          <w:marRight w:val="0"/>
          <w:marTop w:val="0"/>
          <w:marBottom w:val="150"/>
          <w:divBdr>
            <w:top w:val="none" w:sz="0" w:space="0" w:color="auto"/>
            <w:left w:val="none" w:sz="0" w:space="0" w:color="auto"/>
            <w:bottom w:val="none" w:sz="0" w:space="0" w:color="auto"/>
            <w:right w:val="none" w:sz="0" w:space="0" w:color="auto"/>
          </w:divBdr>
          <w:divsChild>
            <w:div w:id="15506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36">
      <w:marLeft w:val="0"/>
      <w:marRight w:val="0"/>
      <w:marTop w:val="0"/>
      <w:marBottom w:val="0"/>
      <w:divBdr>
        <w:top w:val="none" w:sz="0" w:space="0" w:color="auto"/>
        <w:left w:val="none" w:sz="0" w:space="0" w:color="auto"/>
        <w:bottom w:val="none" w:sz="0" w:space="0" w:color="auto"/>
        <w:right w:val="none" w:sz="0" w:space="0" w:color="auto"/>
      </w:divBdr>
    </w:div>
    <w:div w:id="1550652739">
      <w:marLeft w:val="0"/>
      <w:marRight w:val="0"/>
      <w:marTop w:val="0"/>
      <w:marBottom w:val="0"/>
      <w:divBdr>
        <w:top w:val="none" w:sz="0" w:space="0" w:color="auto"/>
        <w:left w:val="none" w:sz="0" w:space="0" w:color="auto"/>
        <w:bottom w:val="none" w:sz="0" w:space="0" w:color="auto"/>
        <w:right w:val="none" w:sz="0" w:space="0" w:color="auto"/>
      </w:divBdr>
    </w:div>
    <w:div w:id="1550652742">
      <w:marLeft w:val="0"/>
      <w:marRight w:val="0"/>
      <w:marTop w:val="0"/>
      <w:marBottom w:val="0"/>
      <w:divBdr>
        <w:top w:val="none" w:sz="0" w:space="0" w:color="auto"/>
        <w:left w:val="none" w:sz="0" w:space="0" w:color="auto"/>
        <w:bottom w:val="none" w:sz="0" w:space="0" w:color="auto"/>
        <w:right w:val="none" w:sz="0" w:space="0" w:color="auto"/>
      </w:divBdr>
    </w:div>
    <w:div w:id="1550652745">
      <w:marLeft w:val="0"/>
      <w:marRight w:val="0"/>
      <w:marTop w:val="0"/>
      <w:marBottom w:val="0"/>
      <w:divBdr>
        <w:top w:val="none" w:sz="0" w:space="0" w:color="auto"/>
        <w:left w:val="none" w:sz="0" w:space="0" w:color="auto"/>
        <w:bottom w:val="none" w:sz="0" w:space="0" w:color="auto"/>
        <w:right w:val="none" w:sz="0" w:space="0" w:color="auto"/>
      </w:divBdr>
    </w:div>
    <w:div w:id="1550652750">
      <w:marLeft w:val="0"/>
      <w:marRight w:val="0"/>
      <w:marTop w:val="0"/>
      <w:marBottom w:val="0"/>
      <w:divBdr>
        <w:top w:val="none" w:sz="0" w:space="0" w:color="auto"/>
        <w:left w:val="none" w:sz="0" w:space="0" w:color="auto"/>
        <w:bottom w:val="none" w:sz="0" w:space="0" w:color="auto"/>
        <w:right w:val="none" w:sz="0" w:space="0" w:color="auto"/>
      </w:divBdr>
      <w:divsChild>
        <w:div w:id="1550652735">
          <w:marLeft w:val="0"/>
          <w:marRight w:val="0"/>
          <w:marTop w:val="0"/>
          <w:marBottom w:val="150"/>
          <w:divBdr>
            <w:top w:val="none" w:sz="0" w:space="0" w:color="auto"/>
            <w:left w:val="none" w:sz="0" w:space="0" w:color="auto"/>
            <w:bottom w:val="none" w:sz="0" w:space="0" w:color="auto"/>
            <w:right w:val="none" w:sz="0" w:space="0" w:color="auto"/>
          </w:divBdr>
          <w:divsChild>
            <w:div w:id="15506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51">
      <w:marLeft w:val="0"/>
      <w:marRight w:val="0"/>
      <w:marTop w:val="0"/>
      <w:marBottom w:val="0"/>
      <w:divBdr>
        <w:top w:val="none" w:sz="0" w:space="0" w:color="auto"/>
        <w:left w:val="none" w:sz="0" w:space="0" w:color="auto"/>
        <w:bottom w:val="none" w:sz="0" w:space="0" w:color="auto"/>
        <w:right w:val="none" w:sz="0" w:space="0" w:color="auto"/>
      </w:divBdr>
      <w:divsChild>
        <w:div w:id="1550652761">
          <w:marLeft w:val="0"/>
          <w:marRight w:val="0"/>
          <w:marTop w:val="0"/>
          <w:marBottom w:val="150"/>
          <w:divBdr>
            <w:top w:val="none" w:sz="0" w:space="0" w:color="auto"/>
            <w:left w:val="none" w:sz="0" w:space="0" w:color="auto"/>
            <w:bottom w:val="none" w:sz="0" w:space="0" w:color="auto"/>
            <w:right w:val="none" w:sz="0" w:space="0" w:color="auto"/>
          </w:divBdr>
          <w:divsChild>
            <w:div w:id="15506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52">
      <w:marLeft w:val="0"/>
      <w:marRight w:val="0"/>
      <w:marTop w:val="0"/>
      <w:marBottom w:val="0"/>
      <w:divBdr>
        <w:top w:val="none" w:sz="0" w:space="0" w:color="auto"/>
        <w:left w:val="none" w:sz="0" w:space="0" w:color="auto"/>
        <w:bottom w:val="none" w:sz="0" w:space="0" w:color="auto"/>
        <w:right w:val="none" w:sz="0" w:space="0" w:color="auto"/>
      </w:divBdr>
      <w:divsChild>
        <w:div w:id="1550652748">
          <w:marLeft w:val="0"/>
          <w:marRight w:val="0"/>
          <w:marTop w:val="0"/>
          <w:marBottom w:val="150"/>
          <w:divBdr>
            <w:top w:val="none" w:sz="0" w:space="0" w:color="auto"/>
            <w:left w:val="none" w:sz="0" w:space="0" w:color="auto"/>
            <w:bottom w:val="none" w:sz="0" w:space="0" w:color="auto"/>
            <w:right w:val="none" w:sz="0" w:space="0" w:color="auto"/>
          </w:divBdr>
          <w:divsChild>
            <w:div w:id="15506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53">
      <w:marLeft w:val="0"/>
      <w:marRight w:val="0"/>
      <w:marTop w:val="0"/>
      <w:marBottom w:val="0"/>
      <w:divBdr>
        <w:top w:val="none" w:sz="0" w:space="0" w:color="auto"/>
        <w:left w:val="none" w:sz="0" w:space="0" w:color="auto"/>
        <w:bottom w:val="none" w:sz="0" w:space="0" w:color="auto"/>
        <w:right w:val="none" w:sz="0" w:space="0" w:color="auto"/>
      </w:divBdr>
      <w:divsChild>
        <w:div w:id="1550652778">
          <w:marLeft w:val="0"/>
          <w:marRight w:val="0"/>
          <w:marTop w:val="0"/>
          <w:marBottom w:val="150"/>
          <w:divBdr>
            <w:top w:val="none" w:sz="0" w:space="0" w:color="auto"/>
            <w:left w:val="none" w:sz="0" w:space="0" w:color="auto"/>
            <w:bottom w:val="none" w:sz="0" w:space="0" w:color="auto"/>
            <w:right w:val="none" w:sz="0" w:space="0" w:color="auto"/>
          </w:divBdr>
          <w:divsChild>
            <w:div w:id="1550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57">
      <w:marLeft w:val="0"/>
      <w:marRight w:val="0"/>
      <w:marTop w:val="0"/>
      <w:marBottom w:val="0"/>
      <w:divBdr>
        <w:top w:val="none" w:sz="0" w:space="0" w:color="auto"/>
        <w:left w:val="none" w:sz="0" w:space="0" w:color="auto"/>
        <w:bottom w:val="none" w:sz="0" w:space="0" w:color="auto"/>
        <w:right w:val="none" w:sz="0" w:space="0" w:color="auto"/>
      </w:divBdr>
      <w:divsChild>
        <w:div w:id="1550652696">
          <w:marLeft w:val="0"/>
          <w:marRight w:val="0"/>
          <w:marTop w:val="0"/>
          <w:marBottom w:val="150"/>
          <w:divBdr>
            <w:top w:val="none" w:sz="0" w:space="0" w:color="auto"/>
            <w:left w:val="none" w:sz="0" w:space="0" w:color="auto"/>
            <w:bottom w:val="none" w:sz="0" w:space="0" w:color="auto"/>
            <w:right w:val="none" w:sz="0" w:space="0" w:color="auto"/>
          </w:divBdr>
          <w:divsChild>
            <w:div w:id="155065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58">
      <w:marLeft w:val="0"/>
      <w:marRight w:val="0"/>
      <w:marTop w:val="0"/>
      <w:marBottom w:val="0"/>
      <w:divBdr>
        <w:top w:val="none" w:sz="0" w:space="0" w:color="auto"/>
        <w:left w:val="none" w:sz="0" w:space="0" w:color="auto"/>
        <w:bottom w:val="none" w:sz="0" w:space="0" w:color="auto"/>
        <w:right w:val="none" w:sz="0" w:space="0" w:color="auto"/>
      </w:divBdr>
    </w:div>
    <w:div w:id="1550652759">
      <w:marLeft w:val="0"/>
      <w:marRight w:val="0"/>
      <w:marTop w:val="0"/>
      <w:marBottom w:val="0"/>
      <w:divBdr>
        <w:top w:val="none" w:sz="0" w:space="0" w:color="auto"/>
        <w:left w:val="none" w:sz="0" w:space="0" w:color="auto"/>
        <w:bottom w:val="none" w:sz="0" w:space="0" w:color="auto"/>
        <w:right w:val="none" w:sz="0" w:space="0" w:color="auto"/>
      </w:divBdr>
    </w:div>
    <w:div w:id="1550652760">
      <w:marLeft w:val="0"/>
      <w:marRight w:val="0"/>
      <w:marTop w:val="0"/>
      <w:marBottom w:val="0"/>
      <w:divBdr>
        <w:top w:val="none" w:sz="0" w:space="0" w:color="auto"/>
        <w:left w:val="none" w:sz="0" w:space="0" w:color="auto"/>
        <w:bottom w:val="none" w:sz="0" w:space="0" w:color="auto"/>
        <w:right w:val="none" w:sz="0" w:space="0" w:color="auto"/>
      </w:divBdr>
      <w:divsChild>
        <w:div w:id="1550652777">
          <w:marLeft w:val="0"/>
          <w:marRight w:val="0"/>
          <w:marTop w:val="0"/>
          <w:marBottom w:val="150"/>
          <w:divBdr>
            <w:top w:val="none" w:sz="0" w:space="0" w:color="auto"/>
            <w:left w:val="none" w:sz="0" w:space="0" w:color="auto"/>
            <w:bottom w:val="none" w:sz="0" w:space="0" w:color="auto"/>
            <w:right w:val="none" w:sz="0" w:space="0" w:color="auto"/>
          </w:divBdr>
          <w:divsChild>
            <w:div w:id="1550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62">
      <w:marLeft w:val="0"/>
      <w:marRight w:val="0"/>
      <w:marTop w:val="0"/>
      <w:marBottom w:val="0"/>
      <w:divBdr>
        <w:top w:val="none" w:sz="0" w:space="0" w:color="auto"/>
        <w:left w:val="none" w:sz="0" w:space="0" w:color="auto"/>
        <w:bottom w:val="none" w:sz="0" w:space="0" w:color="auto"/>
        <w:right w:val="none" w:sz="0" w:space="0" w:color="auto"/>
      </w:divBdr>
      <w:divsChild>
        <w:div w:id="1550652784">
          <w:marLeft w:val="0"/>
          <w:marRight w:val="0"/>
          <w:marTop w:val="0"/>
          <w:marBottom w:val="150"/>
          <w:divBdr>
            <w:top w:val="none" w:sz="0" w:space="0" w:color="auto"/>
            <w:left w:val="none" w:sz="0" w:space="0" w:color="auto"/>
            <w:bottom w:val="none" w:sz="0" w:space="0" w:color="auto"/>
            <w:right w:val="none" w:sz="0" w:space="0" w:color="auto"/>
          </w:divBdr>
          <w:divsChild>
            <w:div w:id="15506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69">
      <w:marLeft w:val="0"/>
      <w:marRight w:val="0"/>
      <w:marTop w:val="0"/>
      <w:marBottom w:val="0"/>
      <w:divBdr>
        <w:top w:val="none" w:sz="0" w:space="0" w:color="auto"/>
        <w:left w:val="none" w:sz="0" w:space="0" w:color="auto"/>
        <w:bottom w:val="none" w:sz="0" w:space="0" w:color="auto"/>
        <w:right w:val="none" w:sz="0" w:space="0" w:color="auto"/>
      </w:divBdr>
      <w:divsChild>
        <w:div w:id="1550652779">
          <w:marLeft w:val="0"/>
          <w:marRight w:val="0"/>
          <w:marTop w:val="0"/>
          <w:marBottom w:val="150"/>
          <w:divBdr>
            <w:top w:val="none" w:sz="0" w:space="0" w:color="auto"/>
            <w:left w:val="none" w:sz="0" w:space="0" w:color="auto"/>
            <w:bottom w:val="none" w:sz="0" w:space="0" w:color="auto"/>
            <w:right w:val="none" w:sz="0" w:space="0" w:color="auto"/>
          </w:divBdr>
          <w:divsChild>
            <w:div w:id="15506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70">
      <w:marLeft w:val="0"/>
      <w:marRight w:val="0"/>
      <w:marTop w:val="0"/>
      <w:marBottom w:val="0"/>
      <w:divBdr>
        <w:top w:val="none" w:sz="0" w:space="0" w:color="auto"/>
        <w:left w:val="none" w:sz="0" w:space="0" w:color="auto"/>
        <w:bottom w:val="none" w:sz="0" w:space="0" w:color="auto"/>
        <w:right w:val="none" w:sz="0" w:space="0" w:color="auto"/>
      </w:divBdr>
      <w:divsChild>
        <w:div w:id="1550652701">
          <w:marLeft w:val="0"/>
          <w:marRight w:val="0"/>
          <w:marTop w:val="0"/>
          <w:marBottom w:val="150"/>
          <w:divBdr>
            <w:top w:val="none" w:sz="0" w:space="0" w:color="auto"/>
            <w:left w:val="none" w:sz="0" w:space="0" w:color="auto"/>
            <w:bottom w:val="none" w:sz="0" w:space="0" w:color="auto"/>
            <w:right w:val="none" w:sz="0" w:space="0" w:color="auto"/>
          </w:divBdr>
          <w:divsChild>
            <w:div w:id="15506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72">
      <w:marLeft w:val="0"/>
      <w:marRight w:val="0"/>
      <w:marTop w:val="0"/>
      <w:marBottom w:val="0"/>
      <w:divBdr>
        <w:top w:val="none" w:sz="0" w:space="0" w:color="auto"/>
        <w:left w:val="none" w:sz="0" w:space="0" w:color="auto"/>
        <w:bottom w:val="none" w:sz="0" w:space="0" w:color="auto"/>
        <w:right w:val="none" w:sz="0" w:space="0" w:color="auto"/>
      </w:divBdr>
      <w:divsChild>
        <w:div w:id="1550652740">
          <w:marLeft w:val="0"/>
          <w:marRight w:val="0"/>
          <w:marTop w:val="0"/>
          <w:marBottom w:val="150"/>
          <w:divBdr>
            <w:top w:val="none" w:sz="0" w:space="0" w:color="auto"/>
            <w:left w:val="none" w:sz="0" w:space="0" w:color="auto"/>
            <w:bottom w:val="none" w:sz="0" w:space="0" w:color="auto"/>
            <w:right w:val="none" w:sz="0" w:space="0" w:color="auto"/>
          </w:divBdr>
          <w:divsChild>
            <w:div w:id="15506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76">
      <w:marLeft w:val="0"/>
      <w:marRight w:val="0"/>
      <w:marTop w:val="0"/>
      <w:marBottom w:val="0"/>
      <w:divBdr>
        <w:top w:val="none" w:sz="0" w:space="0" w:color="auto"/>
        <w:left w:val="none" w:sz="0" w:space="0" w:color="auto"/>
        <w:bottom w:val="none" w:sz="0" w:space="0" w:color="auto"/>
        <w:right w:val="none" w:sz="0" w:space="0" w:color="auto"/>
      </w:divBdr>
    </w:div>
    <w:div w:id="1550652780">
      <w:marLeft w:val="0"/>
      <w:marRight w:val="0"/>
      <w:marTop w:val="0"/>
      <w:marBottom w:val="0"/>
      <w:divBdr>
        <w:top w:val="none" w:sz="0" w:space="0" w:color="auto"/>
        <w:left w:val="none" w:sz="0" w:space="0" w:color="auto"/>
        <w:bottom w:val="none" w:sz="0" w:space="0" w:color="auto"/>
        <w:right w:val="none" w:sz="0" w:space="0" w:color="auto"/>
      </w:divBdr>
    </w:div>
    <w:div w:id="1550652781">
      <w:marLeft w:val="0"/>
      <w:marRight w:val="0"/>
      <w:marTop w:val="0"/>
      <w:marBottom w:val="0"/>
      <w:divBdr>
        <w:top w:val="none" w:sz="0" w:space="0" w:color="auto"/>
        <w:left w:val="none" w:sz="0" w:space="0" w:color="auto"/>
        <w:bottom w:val="none" w:sz="0" w:space="0" w:color="auto"/>
        <w:right w:val="none" w:sz="0" w:space="0" w:color="auto"/>
      </w:divBdr>
    </w:div>
    <w:div w:id="1550652783">
      <w:marLeft w:val="0"/>
      <w:marRight w:val="0"/>
      <w:marTop w:val="0"/>
      <w:marBottom w:val="0"/>
      <w:divBdr>
        <w:top w:val="none" w:sz="0" w:space="0" w:color="auto"/>
        <w:left w:val="none" w:sz="0" w:space="0" w:color="auto"/>
        <w:bottom w:val="none" w:sz="0" w:space="0" w:color="auto"/>
        <w:right w:val="none" w:sz="0" w:space="0" w:color="auto"/>
      </w:divBdr>
    </w:div>
    <w:div w:id="1550652785">
      <w:marLeft w:val="0"/>
      <w:marRight w:val="0"/>
      <w:marTop w:val="0"/>
      <w:marBottom w:val="0"/>
      <w:divBdr>
        <w:top w:val="none" w:sz="0" w:space="0" w:color="auto"/>
        <w:left w:val="none" w:sz="0" w:space="0" w:color="auto"/>
        <w:bottom w:val="none" w:sz="0" w:space="0" w:color="auto"/>
        <w:right w:val="none" w:sz="0" w:space="0" w:color="auto"/>
      </w:divBdr>
      <w:divsChild>
        <w:div w:id="1550652801">
          <w:marLeft w:val="0"/>
          <w:marRight w:val="0"/>
          <w:marTop w:val="0"/>
          <w:marBottom w:val="150"/>
          <w:divBdr>
            <w:top w:val="none" w:sz="0" w:space="0" w:color="auto"/>
            <w:left w:val="none" w:sz="0" w:space="0" w:color="auto"/>
            <w:bottom w:val="none" w:sz="0" w:space="0" w:color="auto"/>
            <w:right w:val="none" w:sz="0" w:space="0" w:color="auto"/>
          </w:divBdr>
          <w:divsChild>
            <w:div w:id="15506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89">
      <w:marLeft w:val="0"/>
      <w:marRight w:val="0"/>
      <w:marTop w:val="0"/>
      <w:marBottom w:val="0"/>
      <w:divBdr>
        <w:top w:val="none" w:sz="0" w:space="0" w:color="auto"/>
        <w:left w:val="none" w:sz="0" w:space="0" w:color="auto"/>
        <w:bottom w:val="none" w:sz="0" w:space="0" w:color="auto"/>
        <w:right w:val="none" w:sz="0" w:space="0" w:color="auto"/>
      </w:divBdr>
    </w:div>
    <w:div w:id="1550652790">
      <w:marLeft w:val="0"/>
      <w:marRight w:val="0"/>
      <w:marTop w:val="0"/>
      <w:marBottom w:val="0"/>
      <w:divBdr>
        <w:top w:val="none" w:sz="0" w:space="0" w:color="auto"/>
        <w:left w:val="none" w:sz="0" w:space="0" w:color="auto"/>
        <w:bottom w:val="none" w:sz="0" w:space="0" w:color="auto"/>
        <w:right w:val="none" w:sz="0" w:space="0" w:color="auto"/>
      </w:divBdr>
    </w:div>
    <w:div w:id="1550652792">
      <w:marLeft w:val="0"/>
      <w:marRight w:val="0"/>
      <w:marTop w:val="0"/>
      <w:marBottom w:val="0"/>
      <w:divBdr>
        <w:top w:val="none" w:sz="0" w:space="0" w:color="auto"/>
        <w:left w:val="none" w:sz="0" w:space="0" w:color="auto"/>
        <w:bottom w:val="none" w:sz="0" w:space="0" w:color="auto"/>
        <w:right w:val="none" w:sz="0" w:space="0" w:color="auto"/>
      </w:divBdr>
    </w:div>
    <w:div w:id="1550652793">
      <w:marLeft w:val="0"/>
      <w:marRight w:val="0"/>
      <w:marTop w:val="0"/>
      <w:marBottom w:val="0"/>
      <w:divBdr>
        <w:top w:val="none" w:sz="0" w:space="0" w:color="auto"/>
        <w:left w:val="none" w:sz="0" w:space="0" w:color="auto"/>
        <w:bottom w:val="none" w:sz="0" w:space="0" w:color="auto"/>
        <w:right w:val="none" w:sz="0" w:space="0" w:color="auto"/>
      </w:divBdr>
    </w:div>
    <w:div w:id="1550652794">
      <w:marLeft w:val="0"/>
      <w:marRight w:val="0"/>
      <w:marTop w:val="0"/>
      <w:marBottom w:val="0"/>
      <w:divBdr>
        <w:top w:val="none" w:sz="0" w:space="0" w:color="auto"/>
        <w:left w:val="none" w:sz="0" w:space="0" w:color="auto"/>
        <w:bottom w:val="none" w:sz="0" w:space="0" w:color="auto"/>
        <w:right w:val="none" w:sz="0" w:space="0" w:color="auto"/>
      </w:divBdr>
      <w:divsChild>
        <w:div w:id="1550652715">
          <w:marLeft w:val="0"/>
          <w:marRight w:val="0"/>
          <w:marTop w:val="0"/>
          <w:marBottom w:val="150"/>
          <w:divBdr>
            <w:top w:val="none" w:sz="0" w:space="0" w:color="auto"/>
            <w:left w:val="none" w:sz="0" w:space="0" w:color="auto"/>
            <w:bottom w:val="none" w:sz="0" w:space="0" w:color="auto"/>
            <w:right w:val="none" w:sz="0" w:space="0" w:color="auto"/>
          </w:divBdr>
          <w:divsChild>
            <w:div w:id="15506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95">
      <w:marLeft w:val="0"/>
      <w:marRight w:val="0"/>
      <w:marTop w:val="0"/>
      <w:marBottom w:val="0"/>
      <w:divBdr>
        <w:top w:val="none" w:sz="0" w:space="0" w:color="auto"/>
        <w:left w:val="none" w:sz="0" w:space="0" w:color="auto"/>
        <w:bottom w:val="none" w:sz="0" w:space="0" w:color="auto"/>
        <w:right w:val="none" w:sz="0" w:space="0" w:color="auto"/>
      </w:divBdr>
    </w:div>
    <w:div w:id="1550652796">
      <w:marLeft w:val="0"/>
      <w:marRight w:val="0"/>
      <w:marTop w:val="0"/>
      <w:marBottom w:val="0"/>
      <w:divBdr>
        <w:top w:val="none" w:sz="0" w:space="0" w:color="auto"/>
        <w:left w:val="none" w:sz="0" w:space="0" w:color="auto"/>
        <w:bottom w:val="none" w:sz="0" w:space="0" w:color="auto"/>
        <w:right w:val="none" w:sz="0" w:space="0" w:color="auto"/>
      </w:divBdr>
      <w:divsChild>
        <w:div w:id="1550652807">
          <w:marLeft w:val="0"/>
          <w:marRight w:val="0"/>
          <w:marTop w:val="0"/>
          <w:marBottom w:val="150"/>
          <w:divBdr>
            <w:top w:val="none" w:sz="0" w:space="0" w:color="auto"/>
            <w:left w:val="none" w:sz="0" w:space="0" w:color="auto"/>
            <w:bottom w:val="none" w:sz="0" w:space="0" w:color="auto"/>
            <w:right w:val="none" w:sz="0" w:space="0" w:color="auto"/>
          </w:divBdr>
          <w:divsChild>
            <w:div w:id="155065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799">
      <w:marLeft w:val="0"/>
      <w:marRight w:val="0"/>
      <w:marTop w:val="0"/>
      <w:marBottom w:val="0"/>
      <w:divBdr>
        <w:top w:val="none" w:sz="0" w:space="0" w:color="auto"/>
        <w:left w:val="none" w:sz="0" w:space="0" w:color="auto"/>
        <w:bottom w:val="none" w:sz="0" w:space="0" w:color="auto"/>
        <w:right w:val="none" w:sz="0" w:space="0" w:color="auto"/>
      </w:divBdr>
    </w:div>
    <w:div w:id="1550652803">
      <w:marLeft w:val="0"/>
      <w:marRight w:val="0"/>
      <w:marTop w:val="0"/>
      <w:marBottom w:val="0"/>
      <w:divBdr>
        <w:top w:val="none" w:sz="0" w:space="0" w:color="auto"/>
        <w:left w:val="none" w:sz="0" w:space="0" w:color="auto"/>
        <w:bottom w:val="none" w:sz="0" w:space="0" w:color="auto"/>
        <w:right w:val="none" w:sz="0" w:space="0" w:color="auto"/>
      </w:divBdr>
    </w:div>
    <w:div w:id="1550652806">
      <w:marLeft w:val="0"/>
      <w:marRight w:val="0"/>
      <w:marTop w:val="0"/>
      <w:marBottom w:val="0"/>
      <w:divBdr>
        <w:top w:val="none" w:sz="0" w:space="0" w:color="auto"/>
        <w:left w:val="none" w:sz="0" w:space="0" w:color="auto"/>
        <w:bottom w:val="none" w:sz="0" w:space="0" w:color="auto"/>
        <w:right w:val="none" w:sz="0" w:space="0" w:color="auto"/>
      </w:divBdr>
      <w:divsChild>
        <w:div w:id="1550652738">
          <w:marLeft w:val="0"/>
          <w:marRight w:val="0"/>
          <w:marTop w:val="0"/>
          <w:marBottom w:val="150"/>
          <w:divBdr>
            <w:top w:val="none" w:sz="0" w:space="0" w:color="auto"/>
            <w:left w:val="none" w:sz="0" w:space="0" w:color="auto"/>
            <w:bottom w:val="none" w:sz="0" w:space="0" w:color="auto"/>
            <w:right w:val="none" w:sz="0" w:space="0" w:color="auto"/>
          </w:divBdr>
          <w:divsChild>
            <w:div w:id="15506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808">
      <w:marLeft w:val="0"/>
      <w:marRight w:val="0"/>
      <w:marTop w:val="0"/>
      <w:marBottom w:val="0"/>
      <w:divBdr>
        <w:top w:val="none" w:sz="0" w:space="0" w:color="auto"/>
        <w:left w:val="none" w:sz="0" w:space="0" w:color="auto"/>
        <w:bottom w:val="none" w:sz="0" w:space="0" w:color="auto"/>
        <w:right w:val="none" w:sz="0" w:space="0" w:color="auto"/>
      </w:divBdr>
      <w:divsChild>
        <w:div w:id="1550652756">
          <w:marLeft w:val="0"/>
          <w:marRight w:val="0"/>
          <w:marTop w:val="0"/>
          <w:marBottom w:val="150"/>
          <w:divBdr>
            <w:top w:val="none" w:sz="0" w:space="0" w:color="auto"/>
            <w:left w:val="none" w:sz="0" w:space="0" w:color="auto"/>
            <w:bottom w:val="none" w:sz="0" w:space="0" w:color="auto"/>
            <w:right w:val="none" w:sz="0" w:space="0" w:color="auto"/>
          </w:divBdr>
          <w:divsChild>
            <w:div w:id="15506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809">
      <w:marLeft w:val="0"/>
      <w:marRight w:val="0"/>
      <w:marTop w:val="0"/>
      <w:marBottom w:val="0"/>
      <w:divBdr>
        <w:top w:val="none" w:sz="0" w:space="0" w:color="auto"/>
        <w:left w:val="none" w:sz="0" w:space="0" w:color="auto"/>
        <w:bottom w:val="none" w:sz="0" w:space="0" w:color="auto"/>
        <w:right w:val="none" w:sz="0" w:space="0" w:color="auto"/>
      </w:divBdr>
      <w:divsChild>
        <w:div w:id="1550652718">
          <w:marLeft w:val="0"/>
          <w:marRight w:val="0"/>
          <w:marTop w:val="0"/>
          <w:marBottom w:val="150"/>
          <w:divBdr>
            <w:top w:val="none" w:sz="0" w:space="0" w:color="auto"/>
            <w:left w:val="none" w:sz="0" w:space="0" w:color="auto"/>
            <w:bottom w:val="none" w:sz="0" w:space="0" w:color="auto"/>
            <w:right w:val="none" w:sz="0" w:space="0" w:color="auto"/>
          </w:divBdr>
          <w:divsChild>
            <w:div w:id="15506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810">
      <w:marLeft w:val="0"/>
      <w:marRight w:val="0"/>
      <w:marTop w:val="0"/>
      <w:marBottom w:val="0"/>
      <w:divBdr>
        <w:top w:val="none" w:sz="0" w:space="0" w:color="auto"/>
        <w:left w:val="none" w:sz="0" w:space="0" w:color="auto"/>
        <w:bottom w:val="none" w:sz="0" w:space="0" w:color="auto"/>
        <w:right w:val="none" w:sz="0" w:space="0" w:color="auto"/>
      </w:divBdr>
      <w:divsChild>
        <w:div w:id="1550652749">
          <w:marLeft w:val="0"/>
          <w:marRight w:val="0"/>
          <w:marTop w:val="0"/>
          <w:marBottom w:val="150"/>
          <w:divBdr>
            <w:top w:val="none" w:sz="0" w:space="0" w:color="auto"/>
            <w:left w:val="none" w:sz="0" w:space="0" w:color="auto"/>
            <w:bottom w:val="none" w:sz="0" w:space="0" w:color="auto"/>
            <w:right w:val="none" w:sz="0" w:space="0" w:color="auto"/>
          </w:divBdr>
          <w:divsChild>
            <w:div w:id="155065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814">
      <w:marLeft w:val="0"/>
      <w:marRight w:val="0"/>
      <w:marTop w:val="0"/>
      <w:marBottom w:val="0"/>
      <w:divBdr>
        <w:top w:val="none" w:sz="0" w:space="0" w:color="auto"/>
        <w:left w:val="none" w:sz="0" w:space="0" w:color="auto"/>
        <w:bottom w:val="none" w:sz="0" w:space="0" w:color="auto"/>
        <w:right w:val="none" w:sz="0" w:space="0" w:color="auto"/>
      </w:divBdr>
    </w:div>
    <w:div w:id="1550652818">
      <w:marLeft w:val="0"/>
      <w:marRight w:val="0"/>
      <w:marTop w:val="0"/>
      <w:marBottom w:val="0"/>
      <w:divBdr>
        <w:top w:val="none" w:sz="0" w:space="0" w:color="auto"/>
        <w:left w:val="none" w:sz="0" w:space="0" w:color="auto"/>
        <w:bottom w:val="none" w:sz="0" w:space="0" w:color="auto"/>
        <w:right w:val="none" w:sz="0" w:space="0" w:color="auto"/>
      </w:divBdr>
      <w:divsChild>
        <w:div w:id="1550652719">
          <w:marLeft w:val="0"/>
          <w:marRight w:val="0"/>
          <w:marTop w:val="0"/>
          <w:marBottom w:val="150"/>
          <w:divBdr>
            <w:top w:val="none" w:sz="0" w:space="0" w:color="auto"/>
            <w:left w:val="none" w:sz="0" w:space="0" w:color="auto"/>
            <w:bottom w:val="none" w:sz="0" w:space="0" w:color="auto"/>
            <w:right w:val="none" w:sz="0" w:space="0" w:color="auto"/>
          </w:divBdr>
          <w:divsChild>
            <w:div w:id="15506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431</Words>
  <Characters>2459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Євгеній Васильович Медведенко</dc:creator>
  <cp:keywords/>
  <dc:description/>
  <cp:lastModifiedBy>User</cp:lastModifiedBy>
  <cp:revision>3</cp:revision>
  <cp:lastPrinted>2020-09-09T06:38:00Z</cp:lastPrinted>
  <dcterms:created xsi:type="dcterms:W3CDTF">2021-12-03T10:34:00Z</dcterms:created>
  <dcterms:modified xsi:type="dcterms:W3CDTF">2021-12-03T12:51:00Z</dcterms:modified>
</cp:coreProperties>
</file>